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BF60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</w:pPr>
      <w:r w:rsidRPr="003C705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  <w14:ligatures w14:val="none"/>
        </w:rPr>
        <w:t>ПРАВИЛА ПОЛЬЗОВАНИЯ ЛИЧНЫМ КАБИНЕТОМ</w:t>
      </w:r>
    </w:p>
    <w:p w14:paraId="2803C987" w14:textId="561DE99A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3C70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  <w:t>ООО «АДФ Капитал»</w:t>
      </w:r>
    </w:p>
    <w:p w14:paraId="3456F910" w14:textId="54979A20" w:rsidR="003C705B" w:rsidRPr="003C705B" w:rsidRDefault="003C705B" w:rsidP="003C705B">
      <w:pPr>
        <w:spacing w:after="0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C402EA0" w14:textId="08071945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Термины</w:t>
      </w:r>
    </w:p>
    <w:p w14:paraId="73900F94" w14:textId="5B958FE5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Компания</w:t>
      </w:r>
      <w:r w:rsidRPr="00B52D97">
        <w:rPr>
          <w:rFonts w:ascii="Arial" w:hAnsi="Arial" w:cs="Arial"/>
          <w:lang w:eastAsia="ru-RU"/>
        </w:rPr>
        <w:t xml:space="preserve"> — ООО «Компания </w:t>
      </w:r>
      <w:r w:rsidR="00B52D97">
        <w:rPr>
          <w:rFonts w:ascii="Arial" w:hAnsi="Arial" w:cs="Arial"/>
          <w:lang w:eastAsia="ru-RU"/>
        </w:rPr>
        <w:t>АДФ Капитал</w:t>
      </w:r>
      <w:r w:rsidRPr="00B52D97">
        <w:rPr>
          <w:rFonts w:ascii="Arial" w:hAnsi="Arial" w:cs="Arial"/>
          <w:lang w:eastAsia="ru-RU"/>
        </w:rPr>
        <w:t>».</w:t>
      </w:r>
    </w:p>
    <w:p w14:paraId="009E981D" w14:textId="15DA160D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Пользователь</w:t>
      </w:r>
      <w:r w:rsidRPr="00B52D97">
        <w:rPr>
          <w:rFonts w:ascii="Arial" w:hAnsi="Arial" w:cs="Arial"/>
          <w:lang w:eastAsia="ru-RU"/>
        </w:rPr>
        <w:t xml:space="preserve"> — физическое лицо, зарегистрировавшееся на Сайте.</w:t>
      </w:r>
    </w:p>
    <w:p w14:paraId="4BD581BD" w14:textId="6A8CC0E5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Трейдер</w:t>
      </w:r>
      <w:r w:rsidRPr="00B52D97">
        <w:rPr>
          <w:rFonts w:ascii="Arial" w:hAnsi="Arial" w:cs="Arial"/>
          <w:lang w:eastAsia="ru-RU"/>
        </w:rPr>
        <w:t xml:space="preserve"> — Пользователь, прошедший KYC, подписавший Договор присоединения и получивший доступ к торговой инфраструктуре.</w:t>
      </w:r>
    </w:p>
    <w:p w14:paraId="352EEEB2" w14:textId="34D0F8AB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Личный Кабинет (ЛК)</w:t>
      </w:r>
      <w:r w:rsidRPr="00B52D97">
        <w:rPr>
          <w:rFonts w:ascii="Arial" w:hAnsi="Arial" w:cs="Arial"/>
          <w:lang w:eastAsia="ru-RU"/>
        </w:rPr>
        <w:t xml:space="preserve"> — защищённая часть Сайта, предназначенная для взаимодействия Пользователя/Трейдера с Компанией.</w:t>
      </w:r>
    </w:p>
    <w:p w14:paraId="0F8FC945" w14:textId="4FE08C0A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ПЭП</w:t>
      </w:r>
      <w:r w:rsidRPr="00B52D97">
        <w:rPr>
          <w:rFonts w:ascii="Arial" w:hAnsi="Arial" w:cs="Arial"/>
          <w:lang w:eastAsia="ru-RU"/>
        </w:rPr>
        <w:t xml:space="preserve"> — простая электронная подпись согласно Федеральному закону № 63-ФЗ.</w:t>
      </w:r>
    </w:p>
    <w:p w14:paraId="3F1A2444" w14:textId="74694641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KYC</w:t>
      </w:r>
      <w:r w:rsidRPr="00B52D97">
        <w:rPr>
          <w:rFonts w:ascii="Arial" w:hAnsi="Arial" w:cs="Arial"/>
          <w:lang w:eastAsia="ru-RU"/>
        </w:rPr>
        <w:t xml:space="preserve"> — идентификация Пользователя и проверка его документов.</w:t>
      </w:r>
    </w:p>
    <w:p w14:paraId="5A640FEF" w14:textId="7BF9E083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Торговая инфраструктура</w:t>
      </w:r>
      <w:r w:rsidRPr="00B52D97">
        <w:rPr>
          <w:rFonts w:ascii="Arial" w:hAnsi="Arial" w:cs="Arial"/>
          <w:lang w:eastAsia="ru-RU"/>
        </w:rPr>
        <w:t xml:space="preserve"> — программные и технические ресурсы, включая торговый терминал </w:t>
      </w:r>
      <w:proofErr w:type="spellStart"/>
      <w:r w:rsidRPr="00B52D97">
        <w:rPr>
          <w:rFonts w:ascii="Arial" w:hAnsi="Arial" w:cs="Arial"/>
          <w:lang w:eastAsia="ru-RU"/>
        </w:rPr>
        <w:t>CScalp</w:t>
      </w:r>
      <w:proofErr w:type="spellEnd"/>
      <w:r w:rsidRPr="00B52D97">
        <w:rPr>
          <w:rFonts w:ascii="Arial" w:hAnsi="Arial" w:cs="Arial"/>
          <w:lang w:eastAsia="ru-RU"/>
        </w:rPr>
        <w:t>.</w:t>
      </w:r>
    </w:p>
    <w:p w14:paraId="0549901D" w14:textId="3C26EA7D" w:rsidR="003C705B" w:rsidRPr="00B52D97" w:rsidRDefault="003C705B" w:rsidP="00B52D97">
      <w:pPr>
        <w:pStyle w:val="ae"/>
        <w:ind w:left="-1134"/>
        <w:jc w:val="both"/>
        <w:rPr>
          <w:rFonts w:ascii="Arial" w:hAnsi="Arial" w:cs="Arial"/>
          <w:lang w:eastAsia="ru-RU"/>
        </w:rPr>
      </w:pPr>
      <w:r w:rsidRPr="00B52D97">
        <w:rPr>
          <w:rFonts w:ascii="Arial" w:hAnsi="Arial" w:cs="Arial"/>
          <w:b/>
          <w:bCs/>
          <w:lang w:eastAsia="ru-RU"/>
        </w:rPr>
        <w:t>Торговый лимит</w:t>
      </w:r>
      <w:r w:rsidRPr="00B52D97">
        <w:rPr>
          <w:rFonts w:ascii="Arial" w:hAnsi="Arial" w:cs="Arial"/>
          <w:lang w:eastAsia="ru-RU"/>
        </w:rPr>
        <w:t xml:space="preserve"> — объём средств Компании, предоставленный Трейдеру для торговли.</w:t>
      </w:r>
    </w:p>
    <w:p w14:paraId="32B23044" w14:textId="77777777" w:rsidR="00B52D97" w:rsidRDefault="00B52D97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</w:p>
    <w:p w14:paraId="27341CA4" w14:textId="3BFEA2A4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1. Общие положения</w:t>
      </w:r>
    </w:p>
    <w:p w14:paraId="153B8AE2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1.1. Настоящие Правила регулируют порядок использования Личного Кабинета (далее — 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ЛК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) на Сайте Компании 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АДФ Капитал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(далее — 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Компания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).</w:t>
      </w:r>
    </w:p>
    <w:p w14:paraId="284BC8A2" w14:textId="77777777" w:rsid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1.2. Правила обязательны для всех Пользователей, зарегистрировавшихся на Сайте и принявших пакет документов, включающий:</w:t>
      </w:r>
    </w:p>
    <w:p w14:paraId="7E5CC218" w14:textId="77777777" w:rsid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Пользовательское соглашение</w:t>
      </w:r>
    </w:p>
    <w:p w14:paraId="478F0B5A" w14:textId="77777777" w:rsid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Политику конфиденциальности</w:t>
      </w:r>
    </w:p>
    <w:p w14:paraId="55B36678" w14:textId="77777777" w:rsid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Согласие на обработку персональных данных</w:t>
      </w:r>
    </w:p>
    <w:p w14:paraId="5E6EDD36" w14:textId="77777777" w:rsid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Соглашение о ПЭП</w:t>
      </w:r>
    </w:p>
    <w:p w14:paraId="5E2955BB" w14:textId="77777777" w:rsid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Условия сотрудничества</w:t>
      </w:r>
    </w:p>
    <w:p w14:paraId="72CABD19" w14:textId="77777777" w:rsidR="003C705B" w:rsidRPr="003C705B" w:rsidRDefault="003C705B" w:rsidP="003C705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Уведомление о рисках</w:t>
      </w:r>
    </w:p>
    <w:p w14:paraId="66C563F0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1.3. До прохождения проверки KYC и подписания Договора присоединения функциональность ЛК ограничена.</w:t>
      </w:r>
    </w:p>
    <w:p w14:paraId="722A66CC" w14:textId="005DEA86" w:rsidR="003C705B" w:rsidRPr="003C705B" w:rsidRDefault="003C705B" w:rsidP="00B52D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1.4. Доступ в ЛК осуществляется по уникальному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e-mail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паролю. Пользователь несёт ответственность за сохранность данных.</w:t>
      </w:r>
    </w:p>
    <w:p w14:paraId="5FB69E23" w14:textId="20A88B29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2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Доступ к Личному Кабинету</w:t>
      </w:r>
    </w:p>
    <w:p w14:paraId="7BDD927B" w14:textId="5AC96883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2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.1. Доступ предоставляется после регистрации, подтверждения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e-mail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принятия обязательных документов.</w:t>
      </w:r>
    </w:p>
    <w:p w14:paraId="7E497CDB" w14:textId="5A8C7F54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2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.2. Пользователь обязан обеспечить конфиденциальность пароля и несёт ответственность за любые действия, совершённые в ЛК с использованием его данных.</w:t>
      </w:r>
    </w:p>
    <w:p w14:paraId="30B4FA63" w14:textId="1D9588F5" w:rsidR="003C705B" w:rsidRPr="00B52D97" w:rsidRDefault="003C705B" w:rsidP="00B52D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2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.3. Передача пароля третьим лицам запрещена.</w:t>
      </w:r>
    </w:p>
    <w:p w14:paraId="29F66AA7" w14:textId="04C6CB63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3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Функциональность Личного Кабинета</w:t>
      </w:r>
    </w:p>
    <w:p w14:paraId="6D665578" w14:textId="4DAF3135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3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.1. Функциональность до прохождения KYC</w:t>
      </w:r>
    </w:p>
    <w:p w14:paraId="09E9BD68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Пользователь может:</w:t>
      </w:r>
    </w:p>
    <w:p w14:paraId="6713E5F7" w14:textId="77777777" w:rsidR="003C705B" w:rsidRPr="003C705B" w:rsidRDefault="003C705B" w:rsidP="003C705B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загружать документы;</w:t>
      </w:r>
    </w:p>
    <w:p w14:paraId="016A34DD" w14:textId="77777777" w:rsidR="003C705B" w:rsidRPr="003C705B" w:rsidRDefault="003C705B" w:rsidP="003C705B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заполнять анкету KYC;</w:t>
      </w:r>
    </w:p>
    <w:p w14:paraId="627AA6A0" w14:textId="77777777" w:rsidR="003C705B" w:rsidRPr="003C705B" w:rsidRDefault="003C705B" w:rsidP="003C705B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отслеживать статус проверки;</w:t>
      </w:r>
    </w:p>
    <w:p w14:paraId="165725A4" w14:textId="77777777" w:rsidR="003C705B" w:rsidRPr="003C705B" w:rsidRDefault="003C705B" w:rsidP="003C705B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обновлять данные профиля;</w:t>
      </w:r>
    </w:p>
    <w:p w14:paraId="284BB788" w14:textId="77777777" w:rsidR="003C705B" w:rsidRPr="003C705B" w:rsidRDefault="003C705B" w:rsidP="003C705B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получать уведомления и документы Компании.</w:t>
      </w:r>
    </w:p>
    <w:p w14:paraId="7BCCA3A9" w14:textId="6D049C2E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3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.2. Функциональность после получения статуса Трейдера</w:t>
      </w:r>
    </w:p>
    <w:p w14:paraId="74AF80A1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Трейдер получает доступ к расширенному функционалу:</w:t>
      </w:r>
    </w:p>
    <w:p w14:paraId="0BE69275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торговый лимит;</w:t>
      </w:r>
    </w:p>
    <w:p w14:paraId="278D509F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доступ к торговому терминалу;</w:t>
      </w:r>
    </w:p>
    <w:p w14:paraId="735AAD7D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информация о текущих позициях и торговых результатах;</w:t>
      </w:r>
    </w:p>
    <w:p w14:paraId="78BE8A6B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отчёты о торговле;</w:t>
      </w:r>
    </w:p>
    <w:p w14:paraId="40D12E5F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подача заявок на вывод средств;</w:t>
      </w:r>
    </w:p>
    <w:p w14:paraId="33ECC3F6" w14:textId="77777777" w:rsidR="003C705B" w:rsidRPr="003C705B" w:rsidRDefault="003C705B" w:rsidP="003C705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загрузка документов для выплат (акт, чек самозанятого и др.);</w:t>
      </w:r>
    </w:p>
    <w:p w14:paraId="67F71DC8" w14:textId="12BF553C" w:rsidR="003C705B" w:rsidRPr="00B52D97" w:rsidRDefault="003C705B" w:rsidP="00B52D97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связь с техподдержкой.</w:t>
      </w:r>
    </w:p>
    <w:p w14:paraId="0E3E72A7" w14:textId="4814FDE0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4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Подписание документов в ЛК</w:t>
      </w:r>
    </w:p>
    <w:p w14:paraId="0CC120DA" w14:textId="3B7058A0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4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.1. Все юридически значимые действия в ЛК совершаются с использованием ПЭП (ФЗ-63).</w:t>
      </w:r>
    </w:p>
    <w:p w14:paraId="6815F6CD" w14:textId="3068530E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4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.2. ПЭП формируется при нажатии кнопки в ЛК.</w:t>
      </w:r>
    </w:p>
    <w:p w14:paraId="2DAA0BBD" w14:textId="188CEF5F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4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.3. При подписании фиксируются:</w:t>
      </w:r>
    </w:p>
    <w:p w14:paraId="6F910F66" w14:textId="77777777" w:rsidR="003C705B" w:rsidRPr="003C705B" w:rsidRDefault="003C705B" w:rsidP="003C705B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дата и время;</w:t>
      </w:r>
    </w:p>
    <w:p w14:paraId="2B08AFAC" w14:textId="77777777" w:rsidR="003C705B" w:rsidRPr="003C705B" w:rsidRDefault="003C705B" w:rsidP="003C705B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IP-адрес Пользователя;</w:t>
      </w:r>
    </w:p>
    <w:p w14:paraId="07481774" w14:textId="77777777" w:rsidR="003C705B" w:rsidRPr="003C705B" w:rsidRDefault="003C705B" w:rsidP="003C705B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данные устройства (ОС, браузер);</w:t>
      </w:r>
    </w:p>
    <w:p w14:paraId="73B878EE" w14:textId="77777777" w:rsidR="003C705B" w:rsidRPr="003C705B" w:rsidRDefault="003C705B" w:rsidP="003C705B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версия документа.</w:t>
      </w:r>
    </w:p>
    <w:p w14:paraId="493388DE" w14:textId="51359C76" w:rsidR="003C705B" w:rsidRPr="003C705B" w:rsidRDefault="003C705B" w:rsidP="00B52D97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4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.4. Подписанные документы формируются в PDF и доступны в ЛК.</w:t>
      </w:r>
    </w:p>
    <w:p w14:paraId="59168510" w14:textId="4245EAC3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5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Права и обязанности Пользователя и Трейдера</w:t>
      </w:r>
    </w:p>
    <w:p w14:paraId="4FFB9D8A" w14:textId="763D97CF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5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.1. Пользователь обязан:</w:t>
      </w:r>
    </w:p>
    <w:p w14:paraId="02D7921A" w14:textId="77777777" w:rsidR="003C705B" w:rsidRPr="003C705B" w:rsidRDefault="003C705B" w:rsidP="003C705B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предоставить достоверные сведения при KYC;</w:t>
      </w:r>
    </w:p>
    <w:p w14:paraId="230C9031" w14:textId="77777777" w:rsidR="003C705B" w:rsidRPr="003C705B" w:rsidRDefault="003C705B" w:rsidP="003C705B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своевременно обновлять данные;</w:t>
      </w:r>
    </w:p>
    <w:p w14:paraId="340469BE" w14:textId="77777777" w:rsidR="003C705B" w:rsidRPr="003C705B" w:rsidRDefault="003C705B" w:rsidP="003C705B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соблюдать Правила, Условия сотрудничества и иные документы;</w:t>
      </w:r>
    </w:p>
    <w:p w14:paraId="28596282" w14:textId="77777777" w:rsidR="003C705B" w:rsidRPr="003C705B" w:rsidRDefault="003C705B" w:rsidP="003C705B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использовать ЛК лично и не передавать доступ третьим лицам.</w:t>
      </w:r>
    </w:p>
    <w:p w14:paraId="0824EFD2" w14:textId="7994EDD6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5</w:t>
      </w:r>
      <w:r w:rsidRPr="003C705B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.2. Трейдер обязан:</w:t>
      </w:r>
    </w:p>
    <w:p w14:paraId="0C10EF8F" w14:textId="77777777" w:rsidR="003C705B" w:rsidRPr="003C705B" w:rsidRDefault="003C705B" w:rsidP="003C705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соблюдать Условия сотрудничества и Уведомление о рисках;</w:t>
      </w:r>
    </w:p>
    <w:p w14:paraId="00C2F122" w14:textId="77777777" w:rsidR="003C705B" w:rsidRPr="003C705B" w:rsidRDefault="003C705B" w:rsidP="003C705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выполнять требования по документообороту;</w:t>
      </w:r>
    </w:p>
    <w:p w14:paraId="6793BC44" w14:textId="132878D7" w:rsidR="003C705B" w:rsidRPr="003C705B" w:rsidRDefault="003C705B" w:rsidP="003C705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соблюдать правила безопасности и торговой дисциплины.</w:t>
      </w:r>
    </w:p>
    <w:p w14:paraId="29AA6C46" w14:textId="653FCBA1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6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Ограничения доступа</w:t>
      </w:r>
    </w:p>
    <w:p w14:paraId="0A087EAB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Компания вправе ограничить доступ Пользователя/Трейдера к ЛК или торговой инфраструктуре в случаях:</w:t>
      </w:r>
    </w:p>
    <w:p w14:paraId="02F0134F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предоставления недостоверных данных;</w:t>
      </w:r>
    </w:p>
    <w:p w14:paraId="4F215F1E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нарушения Условий сотрудничества или Правил ЛК;</w:t>
      </w:r>
    </w:p>
    <w:p w14:paraId="4E4ADC30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угрозы безопасности системы;</w:t>
      </w:r>
    </w:p>
    <w:p w14:paraId="28EE0990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получения запросов уполномоченных органов или брокера;</w:t>
      </w:r>
    </w:p>
    <w:p w14:paraId="4EF190E9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подозрения на недобросовестную торговлю;</w:t>
      </w:r>
    </w:p>
    <w:p w14:paraId="24510BF2" w14:textId="77777777" w:rsidR="003C705B" w:rsidRPr="003C705B" w:rsidRDefault="003C705B" w:rsidP="003C705B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технических сбоев, требующих временного отключения.</w:t>
      </w:r>
    </w:p>
    <w:p w14:paraId="5443F976" w14:textId="7777777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Блокировка может касаться:</w:t>
      </w:r>
    </w:p>
    <w:p w14:paraId="4EC606B2" w14:textId="28C0F4E0" w:rsidR="003C705B" w:rsidRPr="003C705B" w:rsidRDefault="003C705B" w:rsidP="003C705B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входа в ЛК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;</w:t>
      </w:r>
    </w:p>
    <w:p w14:paraId="1DFBCAE9" w14:textId="6D811C1B" w:rsidR="003C705B" w:rsidRPr="003C705B" w:rsidRDefault="003C705B" w:rsidP="003C705B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доступа к терминалу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3D9136BF" w14:textId="054592E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7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Технические требования</w:t>
      </w:r>
    </w:p>
    <w:p w14:paraId="06EE1E59" w14:textId="6EEFEC8B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7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.1. Пользователь обязан использовать корректно работающее устройство и стабильный интернет.</w:t>
      </w:r>
    </w:p>
    <w:p w14:paraId="780EF174" w14:textId="494FAE2D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7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.2. Компания не несёт ответственности за:</w:t>
      </w:r>
    </w:p>
    <w:p w14:paraId="7051E706" w14:textId="77777777" w:rsidR="003C705B" w:rsidRPr="003C705B" w:rsidRDefault="003C705B" w:rsidP="003C705B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сбои интернет-соединения,</w:t>
      </w:r>
    </w:p>
    <w:p w14:paraId="1118C300" w14:textId="77777777" w:rsidR="003C705B" w:rsidRPr="003C705B" w:rsidRDefault="003C705B" w:rsidP="003C705B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неисправности устройств Пользователя,</w:t>
      </w:r>
    </w:p>
    <w:p w14:paraId="7DFD872D" w14:textId="77777777" w:rsidR="003C705B" w:rsidRPr="003C705B" w:rsidRDefault="003C705B" w:rsidP="003C705B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ограничения, связанные с настройками браузера.</w:t>
      </w:r>
    </w:p>
    <w:p w14:paraId="5D91B85D" w14:textId="0FA52F28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7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.3. </w:t>
      </w:r>
      <w:r w:rsidRPr="003C705B">
        <w:rPr>
          <w:rFonts w:ascii="Arial" w:hAnsi="Arial" w:cs="Arial"/>
        </w:rPr>
        <w:t xml:space="preserve">Для корректной работы Личного Кабинета требуется, чтобы в браузере Пользователя были разрешены файлы </w:t>
      </w:r>
      <w:proofErr w:type="spellStart"/>
      <w:r w:rsidRPr="003C705B">
        <w:rPr>
          <w:rFonts w:ascii="Arial" w:hAnsi="Arial" w:cs="Arial"/>
        </w:rPr>
        <w:t>cookies</w:t>
      </w:r>
      <w:proofErr w:type="spellEnd"/>
      <w:r w:rsidRPr="003C705B">
        <w:rPr>
          <w:rFonts w:ascii="Arial" w:hAnsi="Arial" w:cs="Arial"/>
        </w:rPr>
        <w:t>, используемые Компанией для авторизации, защиты сессии и функционирования сервисов.</w:t>
      </w:r>
    </w:p>
    <w:p w14:paraId="3A5AA3CC" w14:textId="0307E228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8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Cookies</w:t>
      </w:r>
      <w:proofErr w:type="spellEnd"/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и технические данные</w:t>
      </w:r>
    </w:p>
    <w:p w14:paraId="424AA50C" w14:textId="05CD373F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8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.1. Для корректной работы ЛК Компания использует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технические данные, необходимые для:</w:t>
      </w:r>
    </w:p>
    <w:p w14:paraId="44AA9254" w14:textId="77777777" w:rsidR="003C705B" w:rsidRPr="003C705B" w:rsidRDefault="003C705B" w:rsidP="003C705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авторизации Пользователя,</w:t>
      </w:r>
    </w:p>
    <w:p w14:paraId="5EBC799B" w14:textId="77777777" w:rsidR="003C705B" w:rsidRPr="003C705B" w:rsidRDefault="003C705B" w:rsidP="003C705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защиты от несанкционированного доступа,</w:t>
      </w:r>
    </w:p>
    <w:p w14:paraId="7F920805" w14:textId="77777777" w:rsidR="003C705B" w:rsidRPr="003C705B" w:rsidRDefault="003C705B" w:rsidP="003C705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корректной загрузки интерфейса,</w:t>
      </w:r>
    </w:p>
    <w:p w14:paraId="204AAA6B" w14:textId="77777777" w:rsidR="003C705B" w:rsidRPr="003C705B" w:rsidRDefault="003C705B" w:rsidP="003C705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работы торговой сессии,</w:t>
      </w:r>
    </w:p>
    <w:p w14:paraId="6B78956C" w14:textId="77777777" w:rsidR="003C705B" w:rsidRPr="003C705B" w:rsidRDefault="003C705B" w:rsidP="003C705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сохранения пользовательских настроек.</w:t>
      </w:r>
    </w:p>
    <w:p w14:paraId="0C09462D" w14:textId="519862B8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8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.2.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не содержат явных персональных данных, но позволяют идентифицировать сессию.</w:t>
      </w:r>
    </w:p>
    <w:p w14:paraId="5AD5DC13" w14:textId="289530F9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8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.3. Отключение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может сделать использование ЛК невозможным.</w:t>
      </w:r>
    </w:p>
    <w:p w14:paraId="5968B9CA" w14:textId="39EC3AF6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8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.4. Информация о </w:t>
      </w:r>
      <w:proofErr w:type="spellStart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cookies</w:t>
      </w:r>
      <w:proofErr w:type="spellEnd"/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подробно раскрыта в Политике </w:t>
      </w:r>
      <w:r w:rsidR="003542FC">
        <w:rPr>
          <w:rFonts w:ascii="Arial" w:eastAsia="Times New Roman" w:hAnsi="Arial" w:cs="Arial"/>
          <w:kern w:val="0"/>
          <w:lang w:eastAsia="ru-RU"/>
          <w14:ligatures w14:val="none"/>
        </w:rPr>
        <w:t>обработки данных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21AC6203" w14:textId="4E7E4A1B" w:rsidR="003C705B" w:rsidRPr="003C705B" w:rsidRDefault="003C705B" w:rsidP="003C705B">
      <w:pPr>
        <w:spacing w:after="0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D38C895" w14:textId="4A9D6307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9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Обновление Правил</w:t>
      </w:r>
    </w:p>
    <w:p w14:paraId="3673DE83" w14:textId="36D3138B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9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.1. Компания вправе обновлять настоящие Правила.</w:t>
      </w:r>
    </w:p>
    <w:p w14:paraId="162C0E1A" w14:textId="054C6603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9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.2. Новая редакция размещается в ЛК и вступает в силу с момента публикации.</w:t>
      </w:r>
    </w:p>
    <w:p w14:paraId="3325AC00" w14:textId="0B8CDF39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eastAsia="ru-RU"/>
          <w14:ligatures w14:val="none"/>
        </w:rPr>
        <w:t>9</w:t>
      </w:r>
      <w:r w:rsidRPr="003C705B">
        <w:rPr>
          <w:rFonts w:ascii="Arial" w:eastAsia="Times New Roman" w:hAnsi="Arial" w:cs="Arial"/>
          <w:kern w:val="0"/>
          <w:lang w:eastAsia="ru-RU"/>
          <w14:ligatures w14:val="none"/>
        </w:rPr>
        <w:t>.3. Продолжение использования ЛК означает согласие с актуальной версией Правил.</w:t>
      </w:r>
    </w:p>
    <w:p w14:paraId="47444A73" w14:textId="692D6928" w:rsidR="003C705B" w:rsidRPr="003C705B" w:rsidRDefault="003C705B" w:rsidP="003C705B">
      <w:pPr>
        <w:spacing w:after="0" w:line="240" w:lineRule="auto"/>
        <w:ind w:left="-1134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1E8FE70" w14:textId="0E34831E" w:rsidR="003C705B" w:rsidRPr="003C705B" w:rsidRDefault="003C705B" w:rsidP="003C705B">
      <w:pPr>
        <w:spacing w:before="100" w:beforeAutospacing="1" w:after="100" w:afterAutospacing="1" w:line="240" w:lineRule="auto"/>
        <w:ind w:left="-1134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0</w:t>
      </w:r>
      <w:r w:rsidRPr="003C705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. Контакты</w:t>
      </w:r>
    </w:p>
    <w:p w14:paraId="71D4F6AC" w14:textId="77777777" w:rsidR="003C705B" w:rsidRPr="003C705B" w:rsidRDefault="003C705B" w:rsidP="003C705B">
      <w:pPr>
        <w:pStyle w:val="ae"/>
        <w:ind w:left="-1134"/>
        <w:rPr>
          <w:rFonts w:ascii="Arial" w:hAnsi="Arial" w:cs="Arial"/>
          <w:lang w:eastAsia="ru-RU"/>
        </w:rPr>
      </w:pPr>
      <w:r w:rsidRPr="003C705B">
        <w:rPr>
          <w:rFonts w:ascii="Arial" w:hAnsi="Arial" w:cs="Arial"/>
          <w:lang w:eastAsia="ru-RU"/>
        </w:rPr>
        <w:t>По вопросам, связанным с ЛК:</w:t>
      </w:r>
    </w:p>
    <w:p w14:paraId="5C8A31D4" w14:textId="34603065" w:rsidR="003C705B" w:rsidRPr="003C705B" w:rsidRDefault="003C705B" w:rsidP="003C705B">
      <w:pPr>
        <w:pStyle w:val="ae"/>
        <w:ind w:left="-1134"/>
        <w:rPr>
          <w:rFonts w:ascii="Arial" w:hAnsi="Arial" w:cs="Arial"/>
          <w:lang w:val="en-US"/>
        </w:rPr>
      </w:pPr>
      <w:r w:rsidRPr="003C705B">
        <w:rPr>
          <w:rFonts w:ascii="Arial" w:hAnsi="Arial" w:cs="Arial"/>
          <w:lang w:eastAsia="ru-RU"/>
        </w:rPr>
        <w:br/>
      </w:r>
      <w:r>
        <w:rPr>
          <w:rFonts w:ascii="Arial" w:hAnsi="Arial" w:cs="Arial"/>
          <w:lang w:eastAsia="ru-RU"/>
        </w:rPr>
        <w:t>i</w:t>
      </w:r>
      <w:r>
        <w:rPr>
          <w:rFonts w:ascii="Arial" w:hAnsi="Arial" w:cs="Arial"/>
          <w:lang w:val="en-US" w:eastAsia="ru-RU"/>
        </w:rPr>
        <w:t>nfo@adfcapital.ru</w:t>
      </w:r>
    </w:p>
    <w:sectPr w:rsidR="003C705B" w:rsidRPr="003C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9E0"/>
    <w:multiLevelType w:val="hybridMultilevel"/>
    <w:tmpl w:val="8AFA37F6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0C11736"/>
    <w:multiLevelType w:val="hybridMultilevel"/>
    <w:tmpl w:val="451CB57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00F73E2B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1B9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33859"/>
    <w:multiLevelType w:val="hybridMultilevel"/>
    <w:tmpl w:val="FEDA7D4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08A01F6"/>
    <w:multiLevelType w:val="hybridMultilevel"/>
    <w:tmpl w:val="0CDA543A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4D952F0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E2E52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A6F9A"/>
    <w:multiLevelType w:val="hybridMultilevel"/>
    <w:tmpl w:val="8E64FD0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39680EB2"/>
    <w:multiLevelType w:val="hybridMultilevel"/>
    <w:tmpl w:val="06EA977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F530A18"/>
    <w:multiLevelType w:val="hybridMultilevel"/>
    <w:tmpl w:val="BAEA4EE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05A0F6E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C0EAC"/>
    <w:multiLevelType w:val="hybridMultilevel"/>
    <w:tmpl w:val="1DA6D6B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0BB6EA6"/>
    <w:multiLevelType w:val="hybridMultilevel"/>
    <w:tmpl w:val="38C0963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5100350F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95DC8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171E5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B6303"/>
    <w:multiLevelType w:val="hybridMultilevel"/>
    <w:tmpl w:val="5BAA0B3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5BA33882"/>
    <w:multiLevelType w:val="hybridMultilevel"/>
    <w:tmpl w:val="1F5453F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5E9839AE"/>
    <w:multiLevelType w:val="hybridMultilevel"/>
    <w:tmpl w:val="FE7806B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620C2E8F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73F99"/>
    <w:multiLevelType w:val="hybridMultilevel"/>
    <w:tmpl w:val="2AE2687A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2" w15:restartNumberingAfterBreak="0">
    <w:nsid w:val="7BE26B94"/>
    <w:multiLevelType w:val="multilevel"/>
    <w:tmpl w:val="A6A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674075">
    <w:abstractNumId w:val="7"/>
  </w:num>
  <w:num w:numId="2" w16cid:durableId="1976720372">
    <w:abstractNumId w:val="3"/>
  </w:num>
  <w:num w:numId="3" w16cid:durableId="1757746464">
    <w:abstractNumId w:val="22"/>
  </w:num>
  <w:num w:numId="4" w16cid:durableId="434593356">
    <w:abstractNumId w:val="6"/>
  </w:num>
  <w:num w:numId="5" w16cid:durableId="340356158">
    <w:abstractNumId w:val="15"/>
  </w:num>
  <w:num w:numId="6" w16cid:durableId="1364675597">
    <w:abstractNumId w:val="14"/>
  </w:num>
  <w:num w:numId="7" w16cid:durableId="1390305274">
    <w:abstractNumId w:val="20"/>
  </w:num>
  <w:num w:numId="8" w16cid:durableId="283001481">
    <w:abstractNumId w:val="11"/>
  </w:num>
  <w:num w:numId="9" w16cid:durableId="1030183137">
    <w:abstractNumId w:val="16"/>
  </w:num>
  <w:num w:numId="10" w16cid:durableId="632905101">
    <w:abstractNumId w:val="2"/>
  </w:num>
  <w:num w:numId="11" w16cid:durableId="582302338">
    <w:abstractNumId w:val="12"/>
  </w:num>
  <w:num w:numId="12" w16cid:durableId="2050301301">
    <w:abstractNumId w:val="10"/>
  </w:num>
  <w:num w:numId="13" w16cid:durableId="285046698">
    <w:abstractNumId w:val="1"/>
  </w:num>
  <w:num w:numId="14" w16cid:durableId="577718158">
    <w:abstractNumId w:val="13"/>
  </w:num>
  <w:num w:numId="15" w16cid:durableId="141192237">
    <w:abstractNumId w:val="18"/>
  </w:num>
  <w:num w:numId="16" w16cid:durableId="58285612">
    <w:abstractNumId w:val="4"/>
  </w:num>
  <w:num w:numId="17" w16cid:durableId="1523663360">
    <w:abstractNumId w:val="8"/>
  </w:num>
  <w:num w:numId="18" w16cid:durableId="579993734">
    <w:abstractNumId w:val="9"/>
  </w:num>
  <w:num w:numId="19" w16cid:durableId="1124080660">
    <w:abstractNumId w:val="17"/>
  </w:num>
  <w:num w:numId="20" w16cid:durableId="996612912">
    <w:abstractNumId w:val="0"/>
  </w:num>
  <w:num w:numId="21" w16cid:durableId="2024090408">
    <w:abstractNumId w:val="19"/>
  </w:num>
  <w:num w:numId="22" w16cid:durableId="1698578015">
    <w:abstractNumId w:val="5"/>
  </w:num>
  <w:num w:numId="23" w16cid:durableId="9782660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5B"/>
    <w:rsid w:val="001D51A8"/>
    <w:rsid w:val="003542FC"/>
    <w:rsid w:val="003C705B"/>
    <w:rsid w:val="00B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E7AB"/>
  <w15:chartTrackingRefBased/>
  <w15:docId w15:val="{8D7AE7FE-F7AD-664A-A9BA-3D8DEFCE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C7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7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C7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0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0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0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05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C705B"/>
    <w:rPr>
      <w:b/>
      <w:bCs/>
    </w:rPr>
  </w:style>
  <w:style w:type="paragraph" w:styleId="ad">
    <w:name w:val="Normal (Web)"/>
    <w:basedOn w:val="a"/>
    <w:uiPriority w:val="99"/>
    <w:semiHidden/>
    <w:unhideWhenUsed/>
    <w:rsid w:val="003C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 Spacing"/>
    <w:uiPriority w:val="1"/>
    <w:qFormat/>
    <w:rsid w:val="003C7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</dc:creator>
  <cp:keywords/>
  <dc:description/>
  <cp:lastModifiedBy>Anastasia </cp:lastModifiedBy>
  <cp:revision>3</cp:revision>
  <dcterms:created xsi:type="dcterms:W3CDTF">2025-11-19T18:04:00Z</dcterms:created>
  <dcterms:modified xsi:type="dcterms:W3CDTF">2025-11-24T10:21:00Z</dcterms:modified>
</cp:coreProperties>
</file>